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AEC" w14:textId="09F58754" w:rsidR="00A365CE" w:rsidRPr="002119B6" w:rsidRDefault="00A365CE" w:rsidP="00A365CE">
      <w:pPr>
        <w:widowControl w:val="0"/>
        <w:autoSpaceDE w:val="0"/>
        <w:autoSpaceDN w:val="0"/>
        <w:adjustRightInd w:val="0"/>
        <w:spacing w:line="276" w:lineRule="auto"/>
        <w:jc w:val="center"/>
        <w:rPr>
          <w:rFonts w:ascii="Calibri" w:hAnsi="Calibri" w:cstheme="majorHAnsi"/>
          <w:b/>
          <w:bCs/>
          <w:color w:val="385623" w:themeColor="accent6" w:themeShade="80"/>
        </w:rPr>
      </w:pPr>
      <w:r w:rsidRPr="002119B6">
        <w:rPr>
          <w:rFonts w:ascii="Calibri" w:hAnsi="Calibri" w:cstheme="majorHAnsi"/>
          <w:b/>
          <w:bCs/>
          <w:color w:val="385623" w:themeColor="accent6" w:themeShade="80"/>
        </w:rPr>
        <w:t xml:space="preserve">How </w:t>
      </w:r>
      <w:r w:rsidR="00090206" w:rsidRPr="002119B6">
        <w:rPr>
          <w:rFonts w:ascii="Calibri" w:hAnsi="Calibri" w:cstheme="majorHAnsi"/>
          <w:b/>
          <w:bCs/>
          <w:color w:val="385623" w:themeColor="accent6" w:themeShade="80"/>
        </w:rPr>
        <w:t>Funeral Directors</w:t>
      </w:r>
      <w:r w:rsidR="002E4E7F" w:rsidRPr="002119B6">
        <w:rPr>
          <w:rFonts w:ascii="Calibri" w:hAnsi="Calibri" w:cstheme="majorHAnsi"/>
          <w:b/>
          <w:bCs/>
          <w:color w:val="385623" w:themeColor="accent6" w:themeShade="80"/>
        </w:rPr>
        <w:t xml:space="preserve"> </w:t>
      </w:r>
      <w:r w:rsidRPr="002119B6">
        <w:rPr>
          <w:rFonts w:ascii="Calibri" w:hAnsi="Calibri" w:cstheme="majorHAnsi"/>
          <w:b/>
          <w:bCs/>
          <w:color w:val="385623" w:themeColor="accent6" w:themeShade="80"/>
        </w:rPr>
        <w:t xml:space="preserve">Can Support </w:t>
      </w:r>
      <w:r w:rsidR="004321C0">
        <w:rPr>
          <w:rFonts w:ascii="Calibri" w:hAnsi="Calibri" w:cstheme="majorHAnsi"/>
          <w:b/>
          <w:bCs/>
          <w:color w:val="385623" w:themeColor="accent6" w:themeShade="80"/>
        </w:rPr>
        <w:t>Arizona</w:t>
      </w:r>
      <w:r w:rsidR="00755AED" w:rsidRPr="002119B6">
        <w:rPr>
          <w:rFonts w:ascii="Calibri" w:hAnsi="Calibri" w:cstheme="majorHAnsi"/>
          <w:b/>
          <w:bCs/>
          <w:color w:val="385623" w:themeColor="accent6" w:themeShade="80"/>
        </w:rPr>
        <w:t xml:space="preserve"> </w:t>
      </w:r>
      <w:r w:rsidRPr="002119B6">
        <w:rPr>
          <w:rFonts w:ascii="Calibri" w:hAnsi="Calibri" w:cstheme="majorHAnsi"/>
          <w:b/>
          <w:bCs/>
          <w:color w:val="385623" w:themeColor="accent6" w:themeShade="80"/>
        </w:rPr>
        <w:t>Families</w:t>
      </w:r>
    </w:p>
    <w:p w14:paraId="62E28898" w14:textId="797D02DD" w:rsidR="00A365CE" w:rsidRPr="002119B6" w:rsidRDefault="00EA677C" w:rsidP="00A365CE">
      <w:pPr>
        <w:widowControl w:val="0"/>
        <w:autoSpaceDE w:val="0"/>
        <w:autoSpaceDN w:val="0"/>
        <w:adjustRightInd w:val="0"/>
        <w:spacing w:line="276" w:lineRule="auto"/>
        <w:jc w:val="center"/>
        <w:rPr>
          <w:rFonts w:ascii="Calibri" w:hAnsi="Calibri" w:cstheme="majorHAnsi"/>
          <w:b/>
          <w:bCs/>
          <w:color w:val="385623" w:themeColor="accent6" w:themeShade="80"/>
        </w:rPr>
      </w:pPr>
      <w:r w:rsidRPr="002119B6">
        <w:rPr>
          <w:rFonts w:ascii="Calibri" w:hAnsi="Calibri" w:cstheme="majorHAnsi"/>
          <w:b/>
          <w:bCs/>
          <w:color w:val="385623" w:themeColor="accent6" w:themeShade="80"/>
        </w:rPr>
        <w:t xml:space="preserve">Who </w:t>
      </w:r>
      <w:r w:rsidR="00090206" w:rsidRPr="002119B6">
        <w:rPr>
          <w:rFonts w:ascii="Calibri" w:hAnsi="Calibri" w:cstheme="majorHAnsi"/>
          <w:b/>
          <w:bCs/>
          <w:color w:val="385623" w:themeColor="accent6" w:themeShade="80"/>
        </w:rPr>
        <w:t xml:space="preserve">Wish to </w:t>
      </w:r>
      <w:r w:rsidR="00CD295C" w:rsidRPr="002119B6">
        <w:rPr>
          <w:rFonts w:ascii="Calibri" w:hAnsi="Calibri" w:cstheme="majorHAnsi"/>
          <w:b/>
          <w:bCs/>
          <w:color w:val="385623" w:themeColor="accent6" w:themeShade="80"/>
        </w:rPr>
        <w:t xml:space="preserve">Direct or Participate in </w:t>
      </w:r>
      <w:r w:rsidRPr="002119B6">
        <w:rPr>
          <w:rFonts w:ascii="Calibri" w:hAnsi="Calibri" w:cstheme="majorHAnsi"/>
          <w:b/>
          <w:bCs/>
          <w:color w:val="385623" w:themeColor="accent6" w:themeShade="80"/>
        </w:rPr>
        <w:t>Care</w:t>
      </w:r>
      <w:r w:rsidR="00A365CE" w:rsidRPr="002119B6">
        <w:rPr>
          <w:rFonts w:ascii="Calibri" w:hAnsi="Calibri" w:cstheme="majorHAnsi"/>
          <w:b/>
          <w:bCs/>
          <w:color w:val="385623" w:themeColor="accent6" w:themeShade="80"/>
        </w:rPr>
        <w:t xml:space="preserve"> for Their Own Dead</w:t>
      </w:r>
    </w:p>
    <w:p w14:paraId="2340F734" w14:textId="77777777" w:rsidR="00FD00E1" w:rsidRPr="00DA6648" w:rsidRDefault="00FD00E1" w:rsidP="002119B6">
      <w:pPr>
        <w:widowControl w:val="0"/>
        <w:autoSpaceDE w:val="0"/>
        <w:autoSpaceDN w:val="0"/>
        <w:adjustRightInd w:val="0"/>
        <w:spacing w:line="276" w:lineRule="auto"/>
        <w:ind w:left="720" w:right="720"/>
        <w:rPr>
          <w:rFonts w:asciiTheme="majorHAnsi" w:eastAsia="Times New Roman" w:hAnsiTheme="majorHAnsi" w:cstheme="majorHAnsi"/>
          <w:i/>
          <w:sz w:val="22"/>
          <w:szCs w:val="22"/>
        </w:rPr>
      </w:pPr>
    </w:p>
    <w:p w14:paraId="2B0F77E6" w14:textId="77777777" w:rsidR="002119B6" w:rsidRDefault="002119B6" w:rsidP="002119B6">
      <w:pPr>
        <w:widowControl w:val="0"/>
        <w:autoSpaceDE w:val="0"/>
        <w:autoSpaceDN w:val="0"/>
        <w:adjustRightInd w:val="0"/>
        <w:spacing w:line="276" w:lineRule="auto"/>
        <w:ind w:left="720" w:right="720"/>
        <w:rPr>
          <w:rFonts w:asciiTheme="majorHAnsi" w:eastAsia="Times New Roman" w:hAnsiTheme="majorHAnsi" w:cstheme="majorHAnsi"/>
          <w:sz w:val="22"/>
          <w:szCs w:val="22"/>
        </w:rPr>
      </w:pPr>
      <w:r>
        <w:rPr>
          <w:rFonts w:asciiTheme="majorHAnsi" w:eastAsia="Times New Roman" w:hAnsiTheme="majorHAnsi" w:cstheme="majorHAnsi"/>
          <w:i/>
          <w:sz w:val="22"/>
          <w:szCs w:val="22"/>
        </w:rPr>
        <w:t>“</w:t>
      </w:r>
      <w:r w:rsidR="00FD00E1" w:rsidRPr="00DA6648">
        <w:rPr>
          <w:rFonts w:asciiTheme="majorHAnsi" w:eastAsia="Times New Roman" w:hAnsiTheme="majorHAnsi" w:cstheme="majorHAnsi"/>
          <w:i/>
          <w:sz w:val="22"/>
          <w:szCs w:val="22"/>
        </w:rPr>
        <w:t>The most important support funeral directors can provide home funeral families is the compassionate understanding that this is something families feel called to do for their loved one and themselves, their friends, and community. Home funeral families by and large are looking for simplicity, self-reliance, personal responsibility, and a shared, intimate experience that only they can conceive of and conduct.</w:t>
      </w:r>
      <w:r>
        <w:rPr>
          <w:rFonts w:asciiTheme="majorHAnsi" w:eastAsia="Times New Roman" w:hAnsiTheme="majorHAnsi" w:cstheme="majorHAnsi"/>
          <w:i/>
          <w:sz w:val="22"/>
          <w:szCs w:val="22"/>
        </w:rPr>
        <w:t>”</w:t>
      </w:r>
      <w:r w:rsidR="00FD00E1" w:rsidRPr="00DA6648">
        <w:rPr>
          <w:rFonts w:asciiTheme="majorHAnsi" w:eastAsia="Times New Roman" w:hAnsiTheme="majorHAnsi" w:cstheme="majorHAnsi"/>
          <w:sz w:val="22"/>
          <w:szCs w:val="22"/>
        </w:rPr>
        <w:t xml:space="preserve"> </w:t>
      </w:r>
    </w:p>
    <w:p w14:paraId="150A23B3" w14:textId="77777777" w:rsidR="002119B6" w:rsidRDefault="002119B6" w:rsidP="002119B6">
      <w:pPr>
        <w:widowControl w:val="0"/>
        <w:autoSpaceDE w:val="0"/>
        <w:autoSpaceDN w:val="0"/>
        <w:adjustRightInd w:val="0"/>
        <w:spacing w:line="276" w:lineRule="auto"/>
        <w:ind w:left="720" w:right="720"/>
        <w:jc w:val="right"/>
        <w:rPr>
          <w:rFonts w:asciiTheme="majorHAnsi" w:hAnsiTheme="majorHAnsi" w:cstheme="majorHAnsi"/>
          <w:sz w:val="20"/>
          <w:szCs w:val="20"/>
        </w:rPr>
      </w:pPr>
      <w:r>
        <w:rPr>
          <w:rFonts w:asciiTheme="majorHAnsi" w:eastAsia="Times New Roman" w:hAnsiTheme="majorHAnsi" w:cstheme="majorHAnsi"/>
          <w:sz w:val="22"/>
          <w:szCs w:val="22"/>
        </w:rPr>
        <w:t>—</w:t>
      </w:r>
      <w:r w:rsidRPr="002119B6">
        <w:rPr>
          <w:rFonts w:asciiTheme="majorHAnsi" w:eastAsia="Times New Roman" w:hAnsiTheme="majorHAnsi" w:cstheme="majorHAnsi"/>
          <w:sz w:val="20"/>
          <w:szCs w:val="20"/>
        </w:rPr>
        <w:t xml:space="preserve">Lee Webster, </w:t>
      </w:r>
      <w:r w:rsidR="00FD00E1" w:rsidRPr="002119B6">
        <w:rPr>
          <w:rFonts w:asciiTheme="majorHAnsi" w:hAnsiTheme="majorHAnsi" w:cstheme="majorHAnsi"/>
          <w:sz w:val="20"/>
          <w:szCs w:val="20"/>
        </w:rPr>
        <w:t>National Home Funeral Alliance (NHFA)</w:t>
      </w:r>
    </w:p>
    <w:p w14:paraId="269DDF03" w14:textId="0201AB02" w:rsidR="00FD00E1" w:rsidRPr="00DA6648" w:rsidRDefault="00FD00E1" w:rsidP="002119B6">
      <w:pPr>
        <w:widowControl w:val="0"/>
        <w:autoSpaceDE w:val="0"/>
        <w:autoSpaceDN w:val="0"/>
        <w:adjustRightInd w:val="0"/>
        <w:spacing w:line="276" w:lineRule="auto"/>
        <w:ind w:left="720" w:right="720"/>
        <w:jc w:val="right"/>
        <w:rPr>
          <w:rFonts w:asciiTheme="majorHAnsi" w:eastAsia="Times New Roman" w:hAnsiTheme="majorHAnsi" w:cstheme="majorHAnsi"/>
          <w:sz w:val="22"/>
          <w:szCs w:val="22"/>
        </w:rPr>
      </w:pPr>
      <w:r w:rsidRPr="002119B6">
        <w:rPr>
          <w:rFonts w:asciiTheme="majorHAnsi" w:eastAsia="Times New Roman" w:hAnsiTheme="majorHAnsi" w:cstheme="majorHAnsi"/>
          <w:sz w:val="20"/>
          <w:szCs w:val="20"/>
        </w:rPr>
        <w:t>“</w:t>
      </w:r>
      <w:r w:rsidRPr="002119B6">
        <w:rPr>
          <w:rFonts w:asciiTheme="majorHAnsi" w:eastAsia="Times New Roman" w:hAnsiTheme="majorHAnsi" w:cstheme="majorHAnsi"/>
          <w:i/>
          <w:iCs/>
          <w:sz w:val="20"/>
          <w:szCs w:val="20"/>
        </w:rPr>
        <w:t>How Funeral Directors Can Support Home Funeral Families</w:t>
      </w:r>
      <w:r w:rsidRPr="002119B6">
        <w:rPr>
          <w:rFonts w:asciiTheme="majorHAnsi" w:eastAsia="Times New Roman" w:hAnsiTheme="majorHAnsi" w:cstheme="majorHAnsi"/>
          <w:sz w:val="20"/>
          <w:szCs w:val="20"/>
        </w:rPr>
        <w:t>”</w:t>
      </w:r>
    </w:p>
    <w:p w14:paraId="75B6B7AB" w14:textId="7DB10597" w:rsidR="00FD00E1" w:rsidRPr="00DA6648" w:rsidRDefault="00FD00E1" w:rsidP="00FD00E1">
      <w:pPr>
        <w:widowControl w:val="0"/>
        <w:autoSpaceDE w:val="0"/>
        <w:autoSpaceDN w:val="0"/>
        <w:adjustRightInd w:val="0"/>
        <w:spacing w:line="276" w:lineRule="auto"/>
        <w:rPr>
          <w:rFonts w:asciiTheme="majorHAnsi" w:eastAsia="Times New Roman" w:hAnsiTheme="majorHAnsi" w:cstheme="majorHAnsi"/>
          <w:sz w:val="22"/>
          <w:szCs w:val="22"/>
        </w:rPr>
      </w:pPr>
    </w:p>
    <w:p w14:paraId="208767E8" w14:textId="40830725" w:rsidR="00D8129D" w:rsidRPr="00DA6648" w:rsidRDefault="004321C0" w:rsidP="00D8129D">
      <w:pPr>
        <w:widowControl w:val="0"/>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t>Arizona</w:t>
      </w:r>
      <w:r w:rsidR="00D8129D" w:rsidRPr="00DA6648">
        <w:rPr>
          <w:rFonts w:asciiTheme="majorHAnsi" w:hAnsiTheme="majorHAnsi" w:cstheme="majorHAnsi"/>
          <w:sz w:val="22"/>
          <w:szCs w:val="22"/>
        </w:rPr>
        <w:t xml:space="preserve"> families have the legal right to custody and control of their own dead. Whether the death was anticipated or unanticipated, once time and cause of death are established, the family may choose to care for and transport the body, file the death certificate, arrange for </w:t>
      </w:r>
      <w:r>
        <w:rPr>
          <w:rFonts w:asciiTheme="majorHAnsi" w:hAnsiTheme="majorHAnsi" w:cstheme="majorHAnsi"/>
          <w:sz w:val="22"/>
          <w:szCs w:val="22"/>
        </w:rPr>
        <w:t>burial</w:t>
      </w:r>
      <w:r w:rsidR="00D8129D" w:rsidRPr="00DA6648">
        <w:rPr>
          <w:rFonts w:asciiTheme="majorHAnsi" w:hAnsiTheme="majorHAnsi" w:cstheme="majorHAnsi"/>
          <w:sz w:val="22"/>
          <w:szCs w:val="22"/>
        </w:rPr>
        <w:t>, and conduct any other aspect of after-death care. Families choosing to conduct a home funeral may do so without assistance from a funeral director</w:t>
      </w:r>
      <w:r w:rsidR="002119B6">
        <w:rPr>
          <w:rFonts w:asciiTheme="majorHAnsi" w:hAnsiTheme="majorHAnsi" w:cstheme="majorHAnsi"/>
          <w:sz w:val="22"/>
          <w:szCs w:val="22"/>
        </w:rPr>
        <w:t xml:space="preserve"> </w:t>
      </w:r>
      <w:r w:rsidR="00D8129D" w:rsidRPr="00DA6648">
        <w:rPr>
          <w:rFonts w:asciiTheme="majorHAnsi" w:hAnsiTheme="majorHAnsi" w:cstheme="majorHAnsi"/>
          <w:sz w:val="22"/>
          <w:szCs w:val="22"/>
        </w:rPr>
        <w:t xml:space="preserve">or may prefer to have a funeral director handle some but not all of these tasks. </w:t>
      </w:r>
    </w:p>
    <w:p w14:paraId="711D1D11" w14:textId="77777777" w:rsidR="004321C0" w:rsidRPr="00DA6648" w:rsidRDefault="004321C0" w:rsidP="004321C0">
      <w:pPr>
        <w:widowControl w:val="0"/>
        <w:autoSpaceDE w:val="0"/>
        <w:autoSpaceDN w:val="0"/>
        <w:adjustRightInd w:val="0"/>
        <w:spacing w:line="276" w:lineRule="auto"/>
        <w:rPr>
          <w:rFonts w:asciiTheme="majorHAnsi" w:hAnsiTheme="majorHAnsi" w:cstheme="majorHAnsi"/>
          <w:sz w:val="22"/>
          <w:szCs w:val="22"/>
        </w:rPr>
      </w:pPr>
    </w:p>
    <w:p w14:paraId="04F11994" w14:textId="77777777" w:rsidR="004321C0" w:rsidRPr="002119B6" w:rsidRDefault="004321C0" w:rsidP="004321C0">
      <w:pPr>
        <w:widowControl w:val="0"/>
        <w:autoSpaceDE w:val="0"/>
        <w:autoSpaceDN w:val="0"/>
        <w:adjustRightInd w:val="0"/>
        <w:spacing w:line="276" w:lineRule="auto"/>
        <w:rPr>
          <w:rFonts w:ascii="Calibri" w:eastAsia="MS Mincho" w:hAnsi="Calibri" w:cstheme="majorHAnsi"/>
          <w:b/>
          <w:bCs/>
          <w:color w:val="385623" w:themeColor="accent6" w:themeShade="80"/>
          <w:sz w:val="22"/>
          <w:szCs w:val="22"/>
        </w:rPr>
      </w:pPr>
      <w:r w:rsidRPr="002119B6">
        <w:rPr>
          <w:rFonts w:ascii="Calibri" w:hAnsi="Calibri" w:cstheme="majorHAnsi"/>
          <w:b/>
          <w:bCs/>
          <w:color w:val="385623" w:themeColor="accent6" w:themeShade="80"/>
          <w:sz w:val="22"/>
          <w:szCs w:val="22"/>
        </w:rPr>
        <w:t xml:space="preserve">Legal Authority of Families in </w:t>
      </w:r>
      <w:r>
        <w:rPr>
          <w:rFonts w:ascii="Calibri" w:hAnsi="Calibri" w:cstheme="majorHAnsi"/>
          <w:b/>
          <w:bCs/>
          <w:color w:val="385623" w:themeColor="accent6" w:themeShade="80"/>
          <w:sz w:val="22"/>
          <w:szCs w:val="22"/>
        </w:rPr>
        <w:t>Arizona</w:t>
      </w:r>
      <w:r w:rsidRPr="002119B6">
        <w:rPr>
          <w:rFonts w:ascii="MS Gothic" w:eastAsia="MS Gothic" w:hAnsi="MS Gothic" w:cs="MS Gothic" w:hint="eastAsia"/>
          <w:b/>
          <w:bCs/>
          <w:color w:val="385623" w:themeColor="accent6" w:themeShade="80"/>
          <w:sz w:val="22"/>
          <w:szCs w:val="22"/>
        </w:rPr>
        <w:t> </w:t>
      </w:r>
    </w:p>
    <w:p w14:paraId="306EF4BE" w14:textId="77777777" w:rsidR="004321C0" w:rsidRPr="00F106D2" w:rsidRDefault="004321C0" w:rsidP="004321C0">
      <w:pPr>
        <w:widowControl w:val="0"/>
        <w:autoSpaceDE w:val="0"/>
        <w:autoSpaceDN w:val="0"/>
        <w:adjustRightInd w:val="0"/>
        <w:spacing w:line="276" w:lineRule="auto"/>
        <w:rPr>
          <w:rFonts w:asciiTheme="majorHAnsi" w:eastAsia="MS Mincho" w:hAnsiTheme="majorHAnsi" w:cstheme="majorHAnsi"/>
          <w:sz w:val="21"/>
          <w:szCs w:val="21"/>
        </w:rPr>
      </w:pPr>
      <w:r w:rsidRPr="00A30413">
        <w:rPr>
          <w:rFonts w:asciiTheme="majorHAnsi" w:hAnsiTheme="majorHAnsi" w:cstheme="majorHAnsi"/>
          <w:sz w:val="21"/>
          <w:szCs w:val="21"/>
        </w:rPr>
        <w:t xml:space="preserve">In </w:t>
      </w:r>
      <w:r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Pr>
          <w:rFonts w:asciiTheme="majorHAnsi" w:hAnsiTheme="majorHAnsi" w:cstheme="majorHAnsi"/>
          <w:color w:val="000000" w:themeColor="text1"/>
          <w:sz w:val="21"/>
          <w:szCs w:val="21"/>
        </w:rPr>
        <w:t xml:space="preserve">d in </w:t>
      </w:r>
      <w:r w:rsidRPr="00611729">
        <w:rPr>
          <w:rStyle w:val="Strong"/>
          <w:rFonts w:asciiTheme="majorHAnsi" w:hAnsiTheme="majorHAnsi" w:cstheme="majorHAnsi"/>
          <w:b w:val="0"/>
          <w:bCs w:val="0"/>
          <w:color w:val="000000"/>
          <w:sz w:val="21"/>
          <w:szCs w:val="21"/>
        </w:rPr>
        <w:t>Arizona Statute § 36-326</w:t>
      </w:r>
      <w:r w:rsidRPr="00A30413">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where the law declares that a body disposition permit may be issued to “a funeral director </w:t>
      </w:r>
      <w:r w:rsidRPr="004321C0">
        <w:rPr>
          <w:rFonts w:asciiTheme="majorHAnsi" w:hAnsiTheme="majorHAnsi" w:cstheme="majorHAnsi"/>
          <w:i/>
          <w:iCs/>
          <w:color w:val="000000" w:themeColor="text1"/>
          <w:sz w:val="21"/>
          <w:szCs w:val="21"/>
        </w:rPr>
        <w:t>or other responsible person</w:t>
      </w:r>
      <w:r>
        <w:rPr>
          <w:rFonts w:asciiTheme="majorHAnsi" w:hAnsiTheme="majorHAnsi" w:cstheme="majorHAnsi"/>
          <w:color w:val="000000" w:themeColor="text1"/>
          <w:sz w:val="21"/>
          <w:szCs w:val="21"/>
        </w:rPr>
        <w:t xml:space="preserve">.” The responsible person is described additionally as </w:t>
      </w:r>
      <w:r w:rsidRPr="00611729">
        <w:rPr>
          <w:rFonts w:asciiTheme="majorHAnsi" w:hAnsiTheme="majorHAnsi" w:cstheme="majorHAnsi"/>
          <w:color w:val="000000" w:themeColor="text1"/>
          <w:sz w:val="21"/>
          <w:szCs w:val="21"/>
        </w:rPr>
        <w:t xml:space="preserve">the </w:t>
      </w:r>
      <w:r w:rsidRPr="00611729">
        <w:rPr>
          <w:rFonts w:asciiTheme="majorHAnsi" w:hAnsiTheme="majorHAnsi" w:cstheme="majorHAnsi"/>
          <w:sz w:val="21"/>
          <w:szCs w:val="21"/>
        </w:rPr>
        <w:t>“Authoring agent” in ARS 36-831</w:t>
      </w:r>
      <w:r>
        <w:rPr>
          <w:rFonts w:asciiTheme="majorHAnsi" w:hAnsiTheme="majorHAnsi" w:cstheme="majorHAnsi"/>
          <w:sz w:val="21"/>
          <w:szCs w:val="21"/>
        </w:rPr>
        <w:t>, starting with the spouse or designated agent.</w:t>
      </w:r>
    </w:p>
    <w:p w14:paraId="05A9EA2E" w14:textId="77777777" w:rsidR="00D8129D" w:rsidRPr="00DA6648" w:rsidRDefault="00D8129D" w:rsidP="00FD00E1">
      <w:pPr>
        <w:widowControl w:val="0"/>
        <w:autoSpaceDE w:val="0"/>
        <w:autoSpaceDN w:val="0"/>
        <w:adjustRightInd w:val="0"/>
        <w:spacing w:line="276" w:lineRule="auto"/>
        <w:rPr>
          <w:rFonts w:asciiTheme="majorHAnsi" w:eastAsia="Times New Roman" w:hAnsiTheme="majorHAnsi" w:cstheme="majorHAnsi"/>
          <w:sz w:val="22"/>
          <w:szCs w:val="22"/>
        </w:rPr>
      </w:pPr>
    </w:p>
    <w:p w14:paraId="1044832A" w14:textId="77777777" w:rsidR="00FD00E1" w:rsidRPr="002119B6" w:rsidRDefault="00FD00E1" w:rsidP="00FD00E1">
      <w:pPr>
        <w:widowControl w:val="0"/>
        <w:autoSpaceDE w:val="0"/>
        <w:autoSpaceDN w:val="0"/>
        <w:adjustRightInd w:val="0"/>
        <w:spacing w:line="276" w:lineRule="auto"/>
        <w:rPr>
          <w:rFonts w:ascii="Calibri" w:eastAsia="Times New Roman" w:hAnsi="Calibri" w:cstheme="majorHAnsi"/>
          <w:b/>
          <w:bCs/>
          <w:color w:val="385623" w:themeColor="accent6" w:themeShade="80"/>
          <w:sz w:val="22"/>
          <w:szCs w:val="22"/>
        </w:rPr>
      </w:pPr>
      <w:r w:rsidRPr="002119B6">
        <w:rPr>
          <w:rFonts w:ascii="Calibri" w:eastAsia="Times New Roman" w:hAnsi="Calibri" w:cstheme="majorHAnsi"/>
          <w:b/>
          <w:bCs/>
          <w:color w:val="385623" w:themeColor="accent6" w:themeShade="80"/>
          <w:sz w:val="22"/>
          <w:szCs w:val="22"/>
        </w:rPr>
        <w:t xml:space="preserve">How can funeral directors assist families who choose home funerals? </w:t>
      </w:r>
    </w:p>
    <w:p w14:paraId="23B9EAA0" w14:textId="77116EE6" w:rsidR="00FD00E1" w:rsidRPr="002119B6" w:rsidRDefault="002119B6" w:rsidP="002119B6">
      <w:pPr>
        <w:widowControl w:val="0"/>
        <w:autoSpaceDE w:val="0"/>
        <w:autoSpaceDN w:val="0"/>
        <w:adjustRightInd w:val="0"/>
        <w:spacing w:line="276" w:lineRule="auto"/>
        <w:rPr>
          <w:rFonts w:asciiTheme="majorHAnsi" w:eastAsia="Times New Roman" w:hAnsiTheme="majorHAnsi" w:cstheme="majorHAnsi"/>
          <w:i/>
          <w:iCs/>
          <w:sz w:val="22"/>
          <w:szCs w:val="22"/>
        </w:rPr>
      </w:pPr>
      <w:r w:rsidRPr="00D26871">
        <w:rPr>
          <w:rFonts w:asciiTheme="majorHAnsi" w:hAnsiTheme="majorHAnsi" w:cstheme="majorHAnsi"/>
          <w:i/>
          <w:iCs/>
          <w:color w:val="000000" w:themeColor="text1"/>
          <w:sz w:val="22"/>
          <w:szCs w:val="22"/>
        </w:rPr>
        <w:t>Please see also:</w:t>
      </w:r>
      <w:r w:rsidRPr="00D26871">
        <w:rPr>
          <w:rFonts w:asciiTheme="majorHAnsi" w:hAnsiTheme="majorHAnsi" w:cstheme="majorHAnsi"/>
          <w:color w:val="000000" w:themeColor="text1"/>
          <w:sz w:val="22"/>
          <w:szCs w:val="22"/>
        </w:rPr>
        <w:t xml:space="preserve"> </w:t>
      </w:r>
      <w:r w:rsidRPr="00D26871">
        <w:rPr>
          <w:rFonts w:asciiTheme="majorHAnsi" w:eastAsia="Times New Roman" w:hAnsiTheme="majorHAnsi" w:cstheme="majorHAnsi"/>
          <w:i/>
          <w:iCs/>
          <w:color w:val="000000" w:themeColor="text1"/>
          <w:sz w:val="22"/>
          <w:szCs w:val="22"/>
        </w:rPr>
        <w:t xml:space="preserve">“How Funeral Directors Can Support Home Funeral Families” </w:t>
      </w:r>
      <w:r w:rsidR="00FD00E1" w:rsidRPr="00D26871">
        <w:rPr>
          <w:rFonts w:asciiTheme="majorHAnsi" w:eastAsia="Times New Roman" w:hAnsiTheme="majorHAnsi" w:cstheme="majorHAnsi"/>
          <w:color w:val="000000" w:themeColor="text1"/>
          <w:sz w:val="22"/>
          <w:szCs w:val="22"/>
        </w:rPr>
        <w:t xml:space="preserve">for 12 categories of services </w:t>
      </w:r>
      <w:r w:rsidR="00FD00E1" w:rsidRPr="00DA6648">
        <w:rPr>
          <w:rFonts w:asciiTheme="majorHAnsi" w:eastAsia="Times New Roman" w:hAnsiTheme="majorHAnsi" w:cstheme="majorHAnsi"/>
          <w:sz w:val="22"/>
          <w:szCs w:val="22"/>
        </w:rPr>
        <w:t>and goods funeral homes can offer to support home funeral families.</w:t>
      </w:r>
      <w:r w:rsidRPr="002119B6">
        <w:rPr>
          <w:rFonts w:asciiTheme="majorHAnsi" w:eastAsia="Times New Roman" w:hAnsiTheme="majorHAnsi" w:cstheme="majorHAnsi"/>
          <w:sz w:val="22"/>
          <w:szCs w:val="22"/>
        </w:rPr>
        <w:t xml:space="preserve"> </w:t>
      </w:r>
      <w:r w:rsidR="00D26871">
        <w:rPr>
          <w:rFonts w:asciiTheme="majorHAnsi" w:eastAsia="Times New Roman" w:hAnsiTheme="majorHAnsi" w:cstheme="majorHAnsi"/>
          <w:sz w:val="22"/>
          <w:szCs w:val="22"/>
        </w:rPr>
        <w:t>www.azfuneral.org/how_funeral_directors_can_help</w:t>
      </w:r>
    </w:p>
    <w:p w14:paraId="4A680900" w14:textId="77777777" w:rsidR="004321C0" w:rsidRDefault="004321C0" w:rsidP="00A365CE">
      <w:pPr>
        <w:widowControl w:val="0"/>
        <w:autoSpaceDE w:val="0"/>
        <w:autoSpaceDN w:val="0"/>
        <w:adjustRightInd w:val="0"/>
        <w:spacing w:line="276" w:lineRule="auto"/>
        <w:rPr>
          <w:rFonts w:asciiTheme="minorHAnsi" w:hAnsiTheme="minorHAnsi" w:cstheme="minorHAnsi"/>
          <w:b/>
          <w:bCs/>
          <w:color w:val="385623" w:themeColor="accent6" w:themeShade="80"/>
          <w:sz w:val="22"/>
          <w:szCs w:val="22"/>
        </w:rPr>
      </w:pPr>
    </w:p>
    <w:p w14:paraId="778B0AC5" w14:textId="24D9964F" w:rsidR="00D8129D" w:rsidRPr="002119B6" w:rsidRDefault="00D8129D" w:rsidP="00A365CE">
      <w:pPr>
        <w:widowControl w:val="0"/>
        <w:autoSpaceDE w:val="0"/>
        <w:autoSpaceDN w:val="0"/>
        <w:adjustRightInd w:val="0"/>
        <w:spacing w:line="276" w:lineRule="auto"/>
        <w:rPr>
          <w:rFonts w:ascii="Calibri" w:hAnsi="Calibri" w:cstheme="majorHAnsi"/>
          <w:b/>
          <w:bCs/>
          <w:color w:val="385623" w:themeColor="accent6" w:themeShade="80"/>
          <w:sz w:val="22"/>
          <w:szCs w:val="22"/>
        </w:rPr>
      </w:pPr>
      <w:r w:rsidRPr="002119B6">
        <w:rPr>
          <w:rFonts w:ascii="Calibri" w:hAnsi="Calibri" w:cstheme="majorHAnsi"/>
          <w:b/>
          <w:bCs/>
          <w:color w:val="385623" w:themeColor="accent6" w:themeShade="80"/>
          <w:sz w:val="22"/>
          <w:szCs w:val="22"/>
        </w:rPr>
        <w:t xml:space="preserve">Information to Provide Families </w:t>
      </w:r>
    </w:p>
    <w:p w14:paraId="3EDD49DC" w14:textId="77777777" w:rsidR="004321C0" w:rsidRPr="00611729" w:rsidRDefault="004321C0" w:rsidP="004321C0">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Arizona Funeral Resources &amp; Education www.AZfuneral.org</w:t>
      </w:r>
    </w:p>
    <w:p w14:paraId="4A675543" w14:textId="77777777" w:rsidR="004321C0" w:rsidRPr="000F11F4" w:rsidRDefault="004321C0" w:rsidP="004321C0">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hyperlink r:id="rId7" w:history="1"/>
    </w:p>
    <w:p w14:paraId="793ECB18" w14:textId="77777777" w:rsidR="004321C0" w:rsidRPr="00EA5C59" w:rsidRDefault="004321C0" w:rsidP="004321C0">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w:t>
      </w:r>
      <w:r w:rsidRPr="00EA5C59">
        <w:rPr>
          <w:rFonts w:asciiTheme="majorHAnsi" w:hAnsiTheme="majorHAnsi" w:cstheme="majorHAnsi"/>
          <w:color w:val="000000" w:themeColor="text1"/>
          <w:sz w:val="21"/>
          <w:szCs w:val="21"/>
        </w:rPr>
        <w:t>Funeral Alliance www.homefuneralalliance.org</w:t>
      </w:r>
      <w:r w:rsidRPr="00EA5C59">
        <w:rPr>
          <w:rFonts w:ascii="MS Gothic" w:eastAsia="MS Gothic" w:hAnsi="MS Gothic" w:cs="MS Gothic" w:hint="eastAsia"/>
          <w:color w:val="000000" w:themeColor="text1"/>
          <w:sz w:val="21"/>
          <w:szCs w:val="21"/>
        </w:rPr>
        <w:t> </w:t>
      </w:r>
    </w:p>
    <w:p w14:paraId="79025D2A" w14:textId="77777777" w:rsidR="004321C0" w:rsidRPr="00EA5C59" w:rsidRDefault="004321C0" w:rsidP="004321C0">
      <w:pPr>
        <w:widowControl w:val="0"/>
        <w:autoSpaceDE w:val="0"/>
        <w:autoSpaceDN w:val="0"/>
        <w:adjustRightInd w:val="0"/>
        <w:spacing w:line="276" w:lineRule="auto"/>
        <w:rPr>
          <w:rFonts w:asciiTheme="majorHAnsi" w:hAnsiTheme="majorHAnsi" w:cstheme="majorHAnsi"/>
          <w:color w:val="000000" w:themeColor="text1"/>
          <w:sz w:val="21"/>
          <w:szCs w:val="21"/>
        </w:rPr>
      </w:pPr>
      <w:r w:rsidRPr="00EA5C59">
        <w:rPr>
          <w:rFonts w:asciiTheme="majorHAnsi" w:hAnsiTheme="majorHAnsi" w:cstheme="majorHAnsi"/>
          <w:color w:val="000000" w:themeColor="text1"/>
          <w:sz w:val="21"/>
          <w:szCs w:val="21"/>
        </w:rPr>
        <w:t>Funeral Consumers Alliance www.funerals.org</w:t>
      </w:r>
    </w:p>
    <w:p w14:paraId="44436650" w14:textId="77777777" w:rsidR="00792DAF" w:rsidRPr="00D8129D" w:rsidRDefault="00792DAF" w:rsidP="00A365CE">
      <w:pPr>
        <w:spacing w:line="276" w:lineRule="auto"/>
      </w:pPr>
    </w:p>
    <w:p w14:paraId="7F2A7409" w14:textId="77777777" w:rsidR="005C6326" w:rsidRPr="00D8129D" w:rsidRDefault="005C6326" w:rsidP="00A365CE">
      <w:pPr>
        <w:spacing w:line="276" w:lineRule="auto"/>
      </w:pPr>
    </w:p>
    <w:sectPr w:rsidR="005C6326" w:rsidRPr="00D8129D" w:rsidSect="0099502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04E9" w14:textId="77777777" w:rsidR="007C7C9E" w:rsidRDefault="007C7C9E" w:rsidP="00DA6648">
      <w:r>
        <w:separator/>
      </w:r>
    </w:p>
  </w:endnote>
  <w:endnote w:type="continuationSeparator" w:id="0">
    <w:p w14:paraId="0FECA8F0" w14:textId="77777777" w:rsidR="007C7C9E" w:rsidRDefault="007C7C9E" w:rsidP="00DA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FF9E" w14:textId="40F8BA43" w:rsidR="00DA6648" w:rsidRPr="004321C0" w:rsidRDefault="004321C0" w:rsidP="004321C0">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B535" w14:textId="77777777" w:rsidR="007C7C9E" w:rsidRDefault="007C7C9E" w:rsidP="00DA6648">
      <w:r>
        <w:separator/>
      </w:r>
    </w:p>
  </w:footnote>
  <w:footnote w:type="continuationSeparator" w:id="0">
    <w:p w14:paraId="4243075B" w14:textId="77777777" w:rsidR="007C7C9E" w:rsidRDefault="007C7C9E" w:rsidP="00DA6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07AE7"/>
    <w:multiLevelType w:val="hybridMultilevel"/>
    <w:tmpl w:val="9B187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D58B8"/>
    <w:multiLevelType w:val="hybridMultilevel"/>
    <w:tmpl w:val="5D88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211104">
    <w:abstractNumId w:val="0"/>
  </w:num>
  <w:num w:numId="2" w16cid:durableId="1663659485">
    <w:abstractNumId w:val="2"/>
  </w:num>
  <w:num w:numId="3" w16cid:durableId="124205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090206"/>
    <w:rsid w:val="002119B6"/>
    <w:rsid w:val="002E4E7F"/>
    <w:rsid w:val="00392D3E"/>
    <w:rsid w:val="004026AA"/>
    <w:rsid w:val="004321C0"/>
    <w:rsid w:val="004E7224"/>
    <w:rsid w:val="00513283"/>
    <w:rsid w:val="005452FD"/>
    <w:rsid w:val="00545898"/>
    <w:rsid w:val="00570D13"/>
    <w:rsid w:val="00587313"/>
    <w:rsid w:val="005A38AA"/>
    <w:rsid w:val="005B1504"/>
    <w:rsid w:val="005C6326"/>
    <w:rsid w:val="0060570D"/>
    <w:rsid w:val="00640696"/>
    <w:rsid w:val="006F40E1"/>
    <w:rsid w:val="007202F2"/>
    <w:rsid w:val="00755AED"/>
    <w:rsid w:val="00786609"/>
    <w:rsid w:val="00792DAF"/>
    <w:rsid w:val="007C34E5"/>
    <w:rsid w:val="007C7C9E"/>
    <w:rsid w:val="008C0440"/>
    <w:rsid w:val="00963F3B"/>
    <w:rsid w:val="00A365CE"/>
    <w:rsid w:val="00A545D8"/>
    <w:rsid w:val="00A87D67"/>
    <w:rsid w:val="00A91B8C"/>
    <w:rsid w:val="00B10456"/>
    <w:rsid w:val="00BC1460"/>
    <w:rsid w:val="00CD295C"/>
    <w:rsid w:val="00CF537A"/>
    <w:rsid w:val="00D26871"/>
    <w:rsid w:val="00D8129D"/>
    <w:rsid w:val="00DA6648"/>
    <w:rsid w:val="00E12469"/>
    <w:rsid w:val="00E24CE4"/>
    <w:rsid w:val="00E65567"/>
    <w:rsid w:val="00EA677C"/>
    <w:rsid w:val="00F54825"/>
    <w:rsid w:val="00F859AC"/>
    <w:rsid w:val="00FC7DC9"/>
    <w:rsid w:val="00FD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69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570D"/>
    <w:rPr>
      <w:b/>
      <w:bCs/>
    </w:rPr>
  </w:style>
  <w:style w:type="character" w:styleId="Hyperlink">
    <w:name w:val="Hyperlink"/>
    <w:basedOn w:val="DefaultParagraphFont"/>
    <w:uiPriority w:val="99"/>
    <w:unhideWhenUsed/>
    <w:rsid w:val="00640696"/>
    <w:rPr>
      <w:color w:val="0563C1" w:themeColor="hyperlink"/>
      <w:u w:val="single"/>
    </w:rPr>
  </w:style>
  <w:style w:type="paragraph" w:styleId="ListParagraph">
    <w:name w:val="List Paragraph"/>
    <w:basedOn w:val="Normal"/>
    <w:uiPriority w:val="34"/>
    <w:qFormat/>
    <w:rsid w:val="00D8129D"/>
    <w:pPr>
      <w:ind w:left="720"/>
      <w:contextualSpacing/>
    </w:pPr>
  </w:style>
  <w:style w:type="paragraph" w:styleId="Header">
    <w:name w:val="header"/>
    <w:basedOn w:val="Normal"/>
    <w:link w:val="HeaderChar"/>
    <w:uiPriority w:val="99"/>
    <w:unhideWhenUsed/>
    <w:rsid w:val="00DA6648"/>
    <w:pPr>
      <w:tabs>
        <w:tab w:val="center" w:pos="4680"/>
        <w:tab w:val="right" w:pos="9360"/>
      </w:tabs>
    </w:pPr>
  </w:style>
  <w:style w:type="character" w:customStyle="1" w:styleId="HeaderChar">
    <w:name w:val="Header Char"/>
    <w:basedOn w:val="DefaultParagraphFont"/>
    <w:link w:val="Header"/>
    <w:uiPriority w:val="99"/>
    <w:rsid w:val="00DA6648"/>
    <w:rPr>
      <w:rFonts w:ascii="Times New Roman" w:hAnsi="Times New Roman" w:cs="Times New Roman"/>
    </w:rPr>
  </w:style>
  <w:style w:type="paragraph" w:styleId="Footer">
    <w:name w:val="footer"/>
    <w:basedOn w:val="Normal"/>
    <w:link w:val="FooterChar"/>
    <w:uiPriority w:val="99"/>
    <w:unhideWhenUsed/>
    <w:rsid w:val="00DA6648"/>
    <w:pPr>
      <w:tabs>
        <w:tab w:val="center" w:pos="4680"/>
        <w:tab w:val="right" w:pos="9360"/>
      </w:tabs>
    </w:pPr>
  </w:style>
  <w:style w:type="character" w:customStyle="1" w:styleId="FooterChar">
    <w:name w:val="Footer Char"/>
    <w:basedOn w:val="DefaultParagraphFont"/>
    <w:link w:val="Footer"/>
    <w:uiPriority w:val="99"/>
    <w:rsid w:val="00DA6648"/>
    <w:rPr>
      <w:rFonts w:ascii="Times New Roman" w:hAnsi="Times New Roman" w:cs="Times New Roman"/>
    </w:rPr>
  </w:style>
  <w:style w:type="character" w:customStyle="1" w:styleId="apple-converted-space">
    <w:name w:val="apple-converted-space"/>
    <w:basedOn w:val="DefaultParagraphFont"/>
    <w:rsid w:val="00BC1460"/>
  </w:style>
  <w:style w:type="paragraph" w:styleId="BalloonText">
    <w:name w:val="Balloon Text"/>
    <w:basedOn w:val="Normal"/>
    <w:link w:val="BalloonTextChar"/>
    <w:uiPriority w:val="99"/>
    <w:semiHidden/>
    <w:unhideWhenUsed/>
    <w:rsid w:val="00545898"/>
    <w:rPr>
      <w:sz w:val="18"/>
      <w:szCs w:val="18"/>
    </w:rPr>
  </w:style>
  <w:style w:type="character" w:customStyle="1" w:styleId="BalloonTextChar">
    <w:name w:val="Balloon Text Char"/>
    <w:basedOn w:val="DefaultParagraphFont"/>
    <w:link w:val="BalloonText"/>
    <w:uiPriority w:val="99"/>
    <w:semiHidden/>
    <w:rsid w:val="005458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6928">
      <w:bodyDiv w:val="1"/>
      <w:marLeft w:val="0"/>
      <w:marRight w:val="0"/>
      <w:marTop w:val="0"/>
      <w:marBottom w:val="0"/>
      <w:divBdr>
        <w:top w:val="none" w:sz="0" w:space="0" w:color="auto"/>
        <w:left w:val="none" w:sz="0" w:space="0" w:color="auto"/>
        <w:bottom w:val="none" w:sz="0" w:space="0" w:color="auto"/>
        <w:right w:val="none" w:sz="0" w:space="0" w:color="auto"/>
      </w:divBdr>
    </w:div>
    <w:div w:id="1107579543">
      <w:bodyDiv w:val="1"/>
      <w:marLeft w:val="0"/>
      <w:marRight w:val="0"/>
      <w:marTop w:val="0"/>
      <w:marBottom w:val="0"/>
      <w:divBdr>
        <w:top w:val="none" w:sz="0" w:space="0" w:color="auto"/>
        <w:left w:val="none" w:sz="0" w:space="0" w:color="auto"/>
        <w:bottom w:val="none" w:sz="0" w:space="0" w:color="auto"/>
        <w:right w:val="none" w:sz="0" w:space="0" w:color="auto"/>
      </w:divBdr>
    </w:div>
    <w:div w:id="1226529653">
      <w:bodyDiv w:val="1"/>
      <w:marLeft w:val="0"/>
      <w:marRight w:val="0"/>
      <w:marTop w:val="0"/>
      <w:marBottom w:val="0"/>
      <w:divBdr>
        <w:top w:val="none" w:sz="0" w:space="0" w:color="auto"/>
        <w:left w:val="none" w:sz="0" w:space="0" w:color="auto"/>
        <w:bottom w:val="none" w:sz="0" w:space="0" w:color="auto"/>
        <w:right w:val="none" w:sz="0" w:space="0" w:color="auto"/>
      </w:divBdr>
    </w:div>
    <w:div w:id="1265265413">
      <w:bodyDiv w:val="1"/>
      <w:marLeft w:val="0"/>
      <w:marRight w:val="0"/>
      <w:marTop w:val="0"/>
      <w:marBottom w:val="0"/>
      <w:divBdr>
        <w:top w:val="none" w:sz="0" w:space="0" w:color="auto"/>
        <w:left w:val="none" w:sz="0" w:space="0" w:color="auto"/>
        <w:bottom w:val="none" w:sz="0" w:space="0" w:color="auto"/>
        <w:right w:val="none" w:sz="0" w:space="0" w:color="auto"/>
      </w:divBdr>
    </w:div>
    <w:div w:id="1448966760">
      <w:bodyDiv w:val="1"/>
      <w:marLeft w:val="0"/>
      <w:marRight w:val="0"/>
      <w:marTop w:val="0"/>
      <w:marBottom w:val="0"/>
      <w:divBdr>
        <w:top w:val="none" w:sz="0" w:space="0" w:color="auto"/>
        <w:left w:val="none" w:sz="0" w:space="0" w:color="auto"/>
        <w:bottom w:val="none" w:sz="0" w:space="0" w:color="auto"/>
        <w:right w:val="none" w:sz="0" w:space="0" w:color="auto"/>
      </w:divBdr>
    </w:div>
    <w:div w:id="1839151323">
      <w:bodyDiv w:val="1"/>
      <w:marLeft w:val="0"/>
      <w:marRight w:val="0"/>
      <w:marTop w:val="0"/>
      <w:marBottom w:val="0"/>
      <w:divBdr>
        <w:top w:val="none" w:sz="0" w:space="0" w:color="auto"/>
        <w:left w:val="none" w:sz="0" w:space="0" w:color="auto"/>
        <w:bottom w:val="none" w:sz="0" w:space="0" w:color="auto"/>
        <w:right w:val="none" w:sz="0" w:space="0" w:color="auto"/>
      </w:divBdr>
    </w:div>
    <w:div w:id="1879970742">
      <w:bodyDiv w:val="1"/>
      <w:marLeft w:val="0"/>
      <w:marRight w:val="0"/>
      <w:marTop w:val="0"/>
      <w:marBottom w:val="0"/>
      <w:divBdr>
        <w:top w:val="none" w:sz="0" w:space="0" w:color="auto"/>
        <w:left w:val="none" w:sz="0" w:space="0" w:color="auto"/>
        <w:bottom w:val="none" w:sz="0" w:space="0" w:color="auto"/>
        <w:right w:val="none" w:sz="0" w:space="0" w:color="auto"/>
      </w:divBdr>
    </w:div>
    <w:div w:id="1908878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fune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3</cp:revision>
  <cp:lastPrinted>2020-04-08T20:51:00Z</cp:lastPrinted>
  <dcterms:created xsi:type="dcterms:W3CDTF">2022-12-08T13:31:00Z</dcterms:created>
  <dcterms:modified xsi:type="dcterms:W3CDTF">2022-12-08T13:45:00Z</dcterms:modified>
</cp:coreProperties>
</file>